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FE2EF" w14:textId="3EB84792" w:rsidR="00DD1148" w:rsidRPr="00D510EF" w:rsidRDefault="005E3F05" w:rsidP="00743C96">
      <w:pPr>
        <w:spacing w:after="0"/>
        <w:rPr>
          <w:rFonts w:ascii="Calibri" w:hAnsi="Calibri" w:cs="Calibri"/>
          <w:b/>
          <w:bCs/>
          <w:sz w:val="22"/>
          <w:szCs w:val="22"/>
        </w:rPr>
      </w:pPr>
      <w:r w:rsidRPr="00D510EF">
        <w:rPr>
          <w:rFonts w:ascii="Calibri" w:hAnsi="Calibri" w:cs="Calibri"/>
          <w:b/>
          <w:bCs/>
          <w:sz w:val="22"/>
          <w:szCs w:val="22"/>
        </w:rPr>
        <w:t>Quantity Surveyor</w:t>
      </w:r>
    </w:p>
    <w:p w14:paraId="78E2D0C1" w14:textId="79AD428C" w:rsidR="007163DC" w:rsidRPr="00D510EF" w:rsidRDefault="007163DC" w:rsidP="00743C96">
      <w:pPr>
        <w:spacing w:after="0"/>
        <w:rPr>
          <w:rFonts w:ascii="Calibri" w:hAnsi="Calibri" w:cs="Calibri"/>
          <w:b/>
          <w:bCs/>
          <w:sz w:val="22"/>
          <w:szCs w:val="22"/>
        </w:rPr>
      </w:pPr>
    </w:p>
    <w:p w14:paraId="31B440D6" w14:textId="62098461" w:rsidR="00DD1148" w:rsidRPr="00D510EF" w:rsidRDefault="00DD1148" w:rsidP="00743C96">
      <w:pPr>
        <w:spacing w:after="0"/>
        <w:rPr>
          <w:rFonts w:ascii="Calibri" w:hAnsi="Calibri" w:cs="Calibri"/>
          <w:b/>
          <w:bCs/>
          <w:sz w:val="22"/>
          <w:szCs w:val="22"/>
        </w:rPr>
      </w:pPr>
      <w:r w:rsidRPr="00D510EF">
        <w:rPr>
          <w:rFonts w:ascii="Calibri" w:hAnsi="Calibri" w:cs="Calibri"/>
          <w:b/>
          <w:bCs/>
          <w:sz w:val="22"/>
          <w:szCs w:val="22"/>
        </w:rPr>
        <w:t>Role Summary</w:t>
      </w:r>
    </w:p>
    <w:p w14:paraId="7BDB00F8" w14:textId="34D9F9C2" w:rsidR="00C86512" w:rsidRPr="00D510EF" w:rsidRDefault="002B2E9B" w:rsidP="00743C96">
      <w:pPr>
        <w:spacing w:after="0"/>
        <w:rPr>
          <w:rFonts w:ascii="Calibri" w:hAnsi="Calibri" w:cs="Calibri"/>
          <w:sz w:val="22"/>
          <w:szCs w:val="22"/>
        </w:rPr>
      </w:pPr>
      <w:r w:rsidRPr="00D510EF">
        <w:rPr>
          <w:rFonts w:ascii="Calibri" w:hAnsi="Calibri" w:cs="Calibri"/>
          <w:sz w:val="22"/>
          <w:szCs w:val="22"/>
        </w:rPr>
        <w:t xml:space="preserve">You are </w:t>
      </w:r>
      <w:r w:rsidR="005E3F05" w:rsidRPr="00D510EF">
        <w:rPr>
          <w:rFonts w:ascii="Calibri" w:hAnsi="Calibri" w:cs="Calibri"/>
          <w:sz w:val="22"/>
          <w:szCs w:val="22"/>
        </w:rPr>
        <w:t>responsible for managing and controlling costs throughout the lifecycle of construction project</w:t>
      </w:r>
      <w:r w:rsidRPr="00D510EF">
        <w:rPr>
          <w:rFonts w:ascii="Calibri" w:hAnsi="Calibri" w:cs="Calibri"/>
          <w:sz w:val="22"/>
          <w:szCs w:val="22"/>
        </w:rPr>
        <w:t>s</w:t>
      </w:r>
      <w:r w:rsidR="005E3F05" w:rsidRPr="00D510EF">
        <w:rPr>
          <w:rFonts w:ascii="Calibri" w:hAnsi="Calibri" w:cs="Calibri"/>
          <w:sz w:val="22"/>
          <w:szCs w:val="22"/>
        </w:rPr>
        <w:t xml:space="preserve">. </w:t>
      </w:r>
      <w:r w:rsidRPr="00D510EF">
        <w:rPr>
          <w:rFonts w:ascii="Calibri" w:hAnsi="Calibri" w:cs="Calibri"/>
          <w:sz w:val="22"/>
          <w:szCs w:val="22"/>
        </w:rPr>
        <w:t xml:space="preserve">You will ensure </w:t>
      </w:r>
      <w:r w:rsidR="005E3F05" w:rsidRPr="00D510EF">
        <w:rPr>
          <w:rFonts w:ascii="Calibri" w:hAnsi="Calibri" w:cs="Calibri"/>
          <w:sz w:val="22"/>
          <w:szCs w:val="22"/>
        </w:rPr>
        <w:t>projects stay within budget, resources are effectively utili</w:t>
      </w:r>
      <w:r w:rsidRPr="00D510EF">
        <w:rPr>
          <w:rFonts w:ascii="Calibri" w:hAnsi="Calibri" w:cs="Calibri"/>
          <w:sz w:val="22"/>
          <w:szCs w:val="22"/>
        </w:rPr>
        <w:t>s</w:t>
      </w:r>
      <w:r w:rsidR="005E3F05" w:rsidRPr="00D510EF">
        <w:rPr>
          <w:rFonts w:ascii="Calibri" w:hAnsi="Calibri" w:cs="Calibri"/>
          <w:sz w:val="22"/>
          <w:szCs w:val="22"/>
        </w:rPr>
        <w:t xml:space="preserve">ed, and all parties comply with contractual obligations. </w:t>
      </w:r>
      <w:r w:rsidRPr="00D510EF">
        <w:rPr>
          <w:rFonts w:ascii="Calibri" w:hAnsi="Calibri" w:cs="Calibri"/>
          <w:sz w:val="22"/>
          <w:szCs w:val="22"/>
        </w:rPr>
        <w:t xml:space="preserve">You </w:t>
      </w:r>
      <w:r w:rsidR="005E3F05" w:rsidRPr="00D510EF">
        <w:rPr>
          <w:rFonts w:ascii="Calibri" w:hAnsi="Calibri" w:cs="Calibri"/>
          <w:sz w:val="22"/>
          <w:szCs w:val="22"/>
        </w:rPr>
        <w:t xml:space="preserve">are critical to the success of </w:t>
      </w:r>
      <w:r w:rsidRPr="00D510EF">
        <w:rPr>
          <w:rFonts w:ascii="Calibri" w:hAnsi="Calibri" w:cs="Calibri"/>
          <w:sz w:val="22"/>
          <w:szCs w:val="22"/>
        </w:rPr>
        <w:t xml:space="preserve">all </w:t>
      </w:r>
      <w:r w:rsidR="005E3F05" w:rsidRPr="00D510EF">
        <w:rPr>
          <w:rFonts w:ascii="Calibri" w:hAnsi="Calibri" w:cs="Calibri"/>
          <w:sz w:val="22"/>
          <w:szCs w:val="22"/>
        </w:rPr>
        <w:t>project</w:t>
      </w:r>
      <w:r w:rsidRPr="00D510EF">
        <w:rPr>
          <w:rFonts w:ascii="Calibri" w:hAnsi="Calibri" w:cs="Calibri"/>
          <w:sz w:val="22"/>
          <w:szCs w:val="22"/>
        </w:rPr>
        <w:t>s</w:t>
      </w:r>
      <w:r w:rsidR="005E3F05" w:rsidRPr="00D510EF">
        <w:rPr>
          <w:rFonts w:ascii="Calibri" w:hAnsi="Calibri" w:cs="Calibri"/>
          <w:sz w:val="22"/>
          <w:szCs w:val="22"/>
        </w:rPr>
        <w:t>, serving as the financial guardian and ensuring that costs are well-managed without sacrificing quality.</w:t>
      </w:r>
    </w:p>
    <w:p w14:paraId="63050CBD" w14:textId="77777777" w:rsidR="002B2E9B" w:rsidRPr="00D510EF" w:rsidRDefault="002B2E9B" w:rsidP="00743C96">
      <w:pPr>
        <w:spacing w:after="0"/>
        <w:rPr>
          <w:rFonts w:ascii="Calibri" w:hAnsi="Calibri" w:cs="Calibri"/>
          <w:sz w:val="22"/>
          <w:szCs w:val="22"/>
        </w:rPr>
      </w:pPr>
    </w:p>
    <w:p w14:paraId="272EE6F4" w14:textId="0FA92BCA" w:rsidR="00743C96" w:rsidRPr="00D510EF" w:rsidRDefault="00DD1148" w:rsidP="00743C96">
      <w:pPr>
        <w:spacing w:after="0"/>
        <w:rPr>
          <w:rFonts w:ascii="Calibri" w:hAnsi="Calibri" w:cs="Calibri"/>
          <w:b/>
          <w:bCs/>
          <w:sz w:val="22"/>
          <w:szCs w:val="22"/>
        </w:rPr>
      </w:pPr>
      <w:r w:rsidRPr="00D510EF">
        <w:rPr>
          <w:rFonts w:ascii="Calibri" w:hAnsi="Calibri" w:cs="Calibri"/>
          <w:b/>
          <w:bCs/>
          <w:sz w:val="22"/>
          <w:szCs w:val="22"/>
        </w:rPr>
        <w:t xml:space="preserve">Key </w:t>
      </w:r>
      <w:r w:rsidR="00743C96" w:rsidRPr="00D510EF">
        <w:rPr>
          <w:rFonts w:ascii="Calibri" w:hAnsi="Calibri" w:cs="Calibri"/>
          <w:b/>
          <w:bCs/>
          <w:sz w:val="22"/>
          <w:szCs w:val="22"/>
        </w:rPr>
        <w:t>Responsibilities</w:t>
      </w:r>
    </w:p>
    <w:p w14:paraId="29E62195"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Maintaining good relations with clients and their representatives.</w:t>
      </w:r>
    </w:p>
    <w:p w14:paraId="7CA31DC7"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Representing the Company’s interest at meetings held relating to the work under their control.</w:t>
      </w:r>
    </w:p>
    <w:p w14:paraId="18BA5488"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Supporting staff to perform commercial/contractual duties as necessary.</w:t>
      </w:r>
    </w:p>
    <w:p w14:paraId="3F4994FC"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Liaising with other departments to provide information to improve the service provided and received by the Commercial / Financial Departments</w:t>
      </w:r>
    </w:p>
    <w:p w14:paraId="04E56E81"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Preparation of monthly, interim and final valuations, applications for payment, reconciliations of valuations and costs, and certification of amounts for contract, sub-contractors, specialists and suppliers.</w:t>
      </w:r>
    </w:p>
    <w:p w14:paraId="70CCEE01"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Providing the necessary information to enable an accurate and regular review of cash flow and position on contracts to be maintained.</w:t>
      </w:r>
    </w:p>
    <w:p w14:paraId="00D37D79"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Recovery of all monies to which the Company is entitled in return for all work undertaken.</w:t>
      </w:r>
    </w:p>
    <w:p w14:paraId="4C814E04"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In conjunction with the Procurement Manager, placing of supplier agreements and sub-contracts on work under the Quantity Surveyor’s control.</w:t>
      </w:r>
    </w:p>
    <w:p w14:paraId="179ADF1A" w14:textId="7777777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Providing support, guidance, training and mentorship to develop the commercial team.</w:t>
      </w:r>
    </w:p>
    <w:p w14:paraId="5B14B244" w14:textId="45EA6757" w:rsidR="002B2E9B" w:rsidRPr="00D510EF" w:rsidRDefault="002B2E9B" w:rsidP="002B2E9B">
      <w:pPr>
        <w:numPr>
          <w:ilvl w:val="0"/>
          <w:numId w:val="5"/>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Other related tasks as required</w:t>
      </w:r>
    </w:p>
    <w:p w14:paraId="3692905B" w14:textId="0F087034" w:rsidR="00743C96" w:rsidRPr="00D510EF" w:rsidRDefault="00590D8A" w:rsidP="00B51F23">
      <w:pPr>
        <w:spacing w:after="0"/>
        <w:rPr>
          <w:rFonts w:ascii="Calibri" w:hAnsi="Calibri" w:cs="Calibri"/>
          <w:b/>
          <w:bCs/>
          <w:sz w:val="22"/>
          <w:szCs w:val="22"/>
        </w:rPr>
      </w:pPr>
      <w:r w:rsidRPr="00D510EF">
        <w:rPr>
          <w:rFonts w:ascii="Calibri" w:hAnsi="Calibri" w:cs="Calibri"/>
          <w:b/>
          <w:bCs/>
          <w:sz w:val="22"/>
          <w:szCs w:val="22"/>
        </w:rPr>
        <w:t>Essential Criteria</w:t>
      </w:r>
    </w:p>
    <w:p w14:paraId="3EA89968" w14:textId="77777777" w:rsidR="002B2E9B" w:rsidRPr="00D510EF" w:rsidRDefault="002B2E9B" w:rsidP="002B2E9B">
      <w:pPr>
        <w:numPr>
          <w:ilvl w:val="0"/>
          <w:numId w:val="6"/>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A relevant degree in Quantity Surveying/Engineering (or similar) from a UK University to support your competency in the role.</w:t>
      </w:r>
    </w:p>
    <w:p w14:paraId="651209E7" w14:textId="34872199" w:rsidR="002B2E9B" w:rsidRPr="00D510EF" w:rsidRDefault="002B2E9B" w:rsidP="002B2E9B">
      <w:pPr>
        <w:numPr>
          <w:ilvl w:val="0"/>
          <w:numId w:val="6"/>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3 – 5 years relevant experience required.</w:t>
      </w:r>
    </w:p>
    <w:p w14:paraId="0012C048" w14:textId="77777777" w:rsidR="002B2E9B" w:rsidRPr="00D510EF" w:rsidRDefault="002B2E9B" w:rsidP="002B2E9B">
      <w:pPr>
        <w:numPr>
          <w:ilvl w:val="0"/>
          <w:numId w:val="6"/>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Must have experience in supporting civil infrastructure projects.</w:t>
      </w:r>
    </w:p>
    <w:p w14:paraId="6A674A11" w14:textId="77777777" w:rsidR="002B2E9B" w:rsidRPr="00D510EF" w:rsidRDefault="002B2E9B" w:rsidP="002B2E9B">
      <w:pPr>
        <w:numPr>
          <w:ilvl w:val="0"/>
          <w:numId w:val="6"/>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Strong Commercial Focus.</w:t>
      </w:r>
    </w:p>
    <w:p w14:paraId="17916C0F" w14:textId="77777777" w:rsidR="002B2E9B" w:rsidRPr="00D510EF" w:rsidRDefault="002B2E9B" w:rsidP="002B2E9B">
      <w:pPr>
        <w:numPr>
          <w:ilvl w:val="0"/>
          <w:numId w:val="6"/>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Experience in NEC Contracts in UK is essential.</w:t>
      </w:r>
    </w:p>
    <w:p w14:paraId="6047AEDE" w14:textId="3C048297" w:rsidR="00590D8A" w:rsidRPr="00D510EF" w:rsidRDefault="002B2E9B" w:rsidP="002B2E9B">
      <w:pPr>
        <w:numPr>
          <w:ilvl w:val="0"/>
          <w:numId w:val="6"/>
        </w:numPr>
        <w:spacing w:before="100" w:beforeAutospacing="1" w:after="100" w:afterAutospacing="1" w:line="240" w:lineRule="auto"/>
        <w:rPr>
          <w:rFonts w:ascii="Calibri" w:eastAsia="Times New Roman" w:hAnsi="Calibri" w:cs="Calibri"/>
          <w:color w:val="000000"/>
          <w:kern w:val="0"/>
          <w:sz w:val="22"/>
          <w:szCs w:val="22"/>
          <w:lang w:eastAsia="en-GB"/>
          <w14:ligatures w14:val="none"/>
        </w:rPr>
      </w:pPr>
      <w:r w:rsidRPr="00D510EF">
        <w:rPr>
          <w:rFonts w:ascii="Calibri" w:eastAsia="Times New Roman" w:hAnsi="Calibri" w:cs="Calibri"/>
          <w:color w:val="000000"/>
          <w:kern w:val="0"/>
          <w:sz w:val="22"/>
          <w:szCs w:val="22"/>
          <w:lang w:eastAsia="en-GB"/>
          <w14:ligatures w14:val="none"/>
        </w:rPr>
        <w:t>Full Clean UK Driving License</w:t>
      </w:r>
    </w:p>
    <w:p w14:paraId="2AB5BE34" w14:textId="10281601" w:rsidR="00590D8A" w:rsidRPr="00D510EF" w:rsidRDefault="00590D8A" w:rsidP="00590D8A">
      <w:pPr>
        <w:spacing w:after="0"/>
        <w:rPr>
          <w:rFonts w:ascii="Calibri" w:hAnsi="Calibri" w:cs="Calibri"/>
          <w:b/>
          <w:bCs/>
          <w:sz w:val="22"/>
          <w:szCs w:val="22"/>
        </w:rPr>
      </w:pPr>
      <w:r w:rsidRPr="00D510EF">
        <w:rPr>
          <w:rFonts w:ascii="Calibri" w:hAnsi="Calibri" w:cs="Calibri"/>
          <w:b/>
          <w:bCs/>
          <w:sz w:val="22"/>
          <w:szCs w:val="22"/>
        </w:rPr>
        <w:t>Desi</w:t>
      </w:r>
      <w:r w:rsidR="00142FB6" w:rsidRPr="00D510EF">
        <w:rPr>
          <w:rFonts w:ascii="Calibri" w:hAnsi="Calibri" w:cs="Calibri"/>
          <w:b/>
          <w:bCs/>
          <w:sz w:val="22"/>
          <w:szCs w:val="22"/>
        </w:rPr>
        <w:t xml:space="preserve">rable Criteria </w:t>
      </w:r>
    </w:p>
    <w:p w14:paraId="09439F17" w14:textId="694D7CAA" w:rsidR="00142FB6" w:rsidRDefault="002B2E9B" w:rsidP="00470D36">
      <w:pPr>
        <w:pStyle w:val="ListParagraph"/>
        <w:numPr>
          <w:ilvl w:val="0"/>
          <w:numId w:val="4"/>
        </w:numPr>
        <w:spacing w:after="0"/>
        <w:rPr>
          <w:rFonts w:ascii="Calibri" w:hAnsi="Calibri" w:cs="Calibri"/>
          <w:sz w:val="22"/>
          <w:szCs w:val="22"/>
        </w:rPr>
      </w:pPr>
      <w:r w:rsidRPr="00D510EF">
        <w:rPr>
          <w:rFonts w:ascii="Calibri" w:hAnsi="Calibri" w:cs="Calibri"/>
          <w:sz w:val="22"/>
          <w:szCs w:val="22"/>
        </w:rPr>
        <w:t>Previous experience working on water projects – wastewater/clean water</w:t>
      </w:r>
    </w:p>
    <w:p w14:paraId="107D4FDC" w14:textId="35F8C05A" w:rsidR="00AB6D1D" w:rsidRPr="00AB6D1D" w:rsidRDefault="00AB6D1D" w:rsidP="00AB6D1D">
      <w:pPr>
        <w:pStyle w:val="ListParagraph"/>
        <w:numPr>
          <w:ilvl w:val="0"/>
          <w:numId w:val="4"/>
        </w:numPr>
        <w:spacing w:after="0"/>
        <w:rPr>
          <w:rFonts w:ascii="Calibri" w:hAnsi="Calibri" w:cs="Calibri"/>
          <w:sz w:val="22"/>
          <w:szCs w:val="22"/>
        </w:rPr>
      </w:pPr>
      <w:r w:rsidRPr="00AB4842">
        <w:rPr>
          <w:rFonts w:ascii="Calibri" w:hAnsi="Calibri" w:cs="Calibri"/>
          <w:color w:val="000000"/>
          <w:sz w:val="22"/>
          <w:szCs w:val="22"/>
        </w:rPr>
        <w:t>A member of the relevant Professional Institution</w:t>
      </w:r>
    </w:p>
    <w:p w14:paraId="232DBD50" w14:textId="77777777" w:rsidR="00B51F23" w:rsidRPr="00D510EF" w:rsidRDefault="00B51F23" w:rsidP="00590D8A">
      <w:pPr>
        <w:spacing w:after="0"/>
        <w:rPr>
          <w:rFonts w:ascii="Calibri" w:hAnsi="Calibri" w:cs="Calibri"/>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D2D7E" w:rsidRPr="00D510EF" w14:paraId="52A6E186" w14:textId="77777777" w:rsidTr="001C0F14">
        <w:tc>
          <w:tcPr>
            <w:tcW w:w="9016" w:type="dxa"/>
          </w:tcPr>
          <w:p w14:paraId="4A524ED3" w14:textId="77777777" w:rsidR="00AD2D7E" w:rsidRPr="00D510EF" w:rsidRDefault="00AD2D7E" w:rsidP="00AD2D7E">
            <w:pPr>
              <w:autoSpaceDE w:val="0"/>
              <w:autoSpaceDN w:val="0"/>
              <w:adjustRightInd w:val="0"/>
              <w:jc w:val="both"/>
              <w:rPr>
                <w:rFonts w:ascii="Calibri" w:eastAsia="Aptos" w:hAnsi="Calibri" w:cs="Calibri"/>
                <w:b/>
                <w:bCs/>
                <w:sz w:val="22"/>
                <w:szCs w:val="22"/>
              </w:rPr>
            </w:pPr>
            <w:r w:rsidRPr="00D510EF">
              <w:rPr>
                <w:rFonts w:ascii="Calibri" w:eastAsia="Aptos" w:hAnsi="Calibri" w:cs="Calibri"/>
                <w:b/>
                <w:bCs/>
                <w:color w:val="002060"/>
                <w:sz w:val="22"/>
                <w:szCs w:val="22"/>
              </w:rPr>
              <w:t xml:space="preserve">About us </w:t>
            </w:r>
          </w:p>
        </w:tc>
      </w:tr>
      <w:tr w:rsidR="00AD2D7E" w:rsidRPr="00D510EF" w14:paraId="29ED454B" w14:textId="77777777" w:rsidTr="001C0F14">
        <w:tc>
          <w:tcPr>
            <w:tcW w:w="9016" w:type="dxa"/>
          </w:tcPr>
          <w:p w14:paraId="6726A898" w14:textId="77777777" w:rsidR="00AD2D7E" w:rsidRPr="00D510EF" w:rsidRDefault="00AD2D7E" w:rsidP="00AD2D7E">
            <w:pPr>
              <w:autoSpaceDE w:val="0"/>
              <w:autoSpaceDN w:val="0"/>
              <w:adjustRightInd w:val="0"/>
              <w:jc w:val="both"/>
              <w:rPr>
                <w:rFonts w:ascii="Calibri" w:eastAsia="Aptos" w:hAnsi="Calibri" w:cs="Calibri"/>
                <w:sz w:val="22"/>
                <w:szCs w:val="22"/>
              </w:rPr>
            </w:pPr>
            <w:r w:rsidRPr="00D510EF">
              <w:rPr>
                <w:rFonts w:ascii="Calibri" w:eastAsia="Aptos" w:hAnsi="Calibri" w:cs="Calibri"/>
                <w:sz w:val="22"/>
                <w:szCs w:val="22"/>
              </w:rPr>
              <w:t xml:space="preserve">Coffey is a water infrastructure and civil engineering specialist operating in every major construction sector throughout Ireland and the UK. Passionate about quality and efficiency, this passion drives our belief in delivering projects with the best workforce. The hallmarks of our work are innovative solutions, engineering ingenuity, professional construction management and the highest level of safety and quality. We pride ourselves in nurturing an environment that empowers critical thinking, creative problem-solving, customer focus, efficiency and flexibility.  </w:t>
            </w:r>
          </w:p>
          <w:p w14:paraId="511EC408" w14:textId="77777777" w:rsidR="00AD2D7E" w:rsidRPr="00D510EF" w:rsidRDefault="00AD2D7E" w:rsidP="00AD2D7E">
            <w:pPr>
              <w:autoSpaceDE w:val="0"/>
              <w:autoSpaceDN w:val="0"/>
              <w:adjustRightInd w:val="0"/>
              <w:jc w:val="both"/>
              <w:rPr>
                <w:rFonts w:ascii="Calibri" w:eastAsia="Aptos" w:hAnsi="Calibri" w:cs="Calibri"/>
                <w:sz w:val="22"/>
                <w:szCs w:val="22"/>
              </w:rPr>
            </w:pPr>
          </w:p>
          <w:p w14:paraId="24534791" w14:textId="77777777" w:rsidR="00AD2D7E" w:rsidRPr="00D510EF" w:rsidRDefault="00AD2D7E" w:rsidP="00AD2D7E">
            <w:pPr>
              <w:autoSpaceDE w:val="0"/>
              <w:autoSpaceDN w:val="0"/>
              <w:adjustRightInd w:val="0"/>
              <w:jc w:val="center"/>
              <w:rPr>
                <w:rFonts w:ascii="Calibri" w:eastAsia="Aptos" w:hAnsi="Calibri" w:cs="Calibri"/>
                <w:sz w:val="22"/>
                <w:szCs w:val="22"/>
              </w:rPr>
            </w:pPr>
            <w:r w:rsidRPr="00D510EF">
              <w:rPr>
                <w:rFonts w:ascii="Calibri" w:eastAsia="Aptos" w:hAnsi="Calibri" w:cs="Calibri"/>
                <w:b/>
                <w:bCs/>
                <w:color w:val="002060"/>
                <w:sz w:val="22"/>
                <w:szCs w:val="22"/>
              </w:rPr>
              <w:lastRenderedPageBreak/>
              <w:t>Coffey values are at the heart of everything we do –</w:t>
            </w:r>
            <w:r w:rsidRPr="00D510EF">
              <w:rPr>
                <w:rFonts w:ascii="Calibri" w:eastAsia="Aptos" w:hAnsi="Calibri" w:cs="Calibri"/>
                <w:color w:val="002060"/>
                <w:sz w:val="22"/>
                <w:szCs w:val="22"/>
              </w:rPr>
              <w:t xml:space="preserve"> </w:t>
            </w:r>
            <w:r w:rsidRPr="00D510EF">
              <w:rPr>
                <w:rFonts w:ascii="Calibri" w:eastAsia="Aptos" w:hAnsi="Calibri" w:cs="Calibri"/>
                <w:b/>
                <w:bCs/>
                <w:color w:val="002060"/>
                <w:sz w:val="22"/>
                <w:szCs w:val="22"/>
              </w:rPr>
              <w:t xml:space="preserve">Do the right thing, </w:t>
            </w:r>
            <w:proofErr w:type="gramStart"/>
            <w:r w:rsidRPr="00D510EF">
              <w:rPr>
                <w:rFonts w:ascii="Calibri" w:eastAsia="Aptos" w:hAnsi="Calibri" w:cs="Calibri"/>
                <w:b/>
                <w:bCs/>
                <w:color w:val="002060"/>
                <w:sz w:val="22"/>
                <w:szCs w:val="22"/>
              </w:rPr>
              <w:t>Do</w:t>
            </w:r>
            <w:proofErr w:type="gramEnd"/>
            <w:r w:rsidRPr="00D510EF">
              <w:rPr>
                <w:rFonts w:ascii="Calibri" w:eastAsia="Aptos" w:hAnsi="Calibri" w:cs="Calibri"/>
                <w:b/>
                <w:bCs/>
                <w:color w:val="002060"/>
                <w:sz w:val="22"/>
                <w:szCs w:val="22"/>
              </w:rPr>
              <w:t xml:space="preserve"> it better, </w:t>
            </w:r>
            <w:proofErr w:type="gramStart"/>
            <w:r w:rsidRPr="00D510EF">
              <w:rPr>
                <w:rFonts w:ascii="Calibri" w:eastAsia="Aptos" w:hAnsi="Calibri" w:cs="Calibri"/>
                <w:b/>
                <w:bCs/>
                <w:color w:val="002060"/>
                <w:sz w:val="22"/>
                <w:szCs w:val="22"/>
              </w:rPr>
              <w:t>Do</w:t>
            </w:r>
            <w:proofErr w:type="gramEnd"/>
            <w:r w:rsidRPr="00D510EF">
              <w:rPr>
                <w:rFonts w:ascii="Calibri" w:eastAsia="Aptos" w:hAnsi="Calibri" w:cs="Calibri"/>
                <w:b/>
                <w:bCs/>
                <w:color w:val="002060"/>
                <w:sz w:val="22"/>
                <w:szCs w:val="22"/>
              </w:rPr>
              <w:t xml:space="preserve"> it together</w:t>
            </w:r>
            <w:r w:rsidRPr="00D510EF">
              <w:rPr>
                <w:rFonts w:ascii="Calibri" w:eastAsia="Aptos" w:hAnsi="Calibri" w:cs="Calibri"/>
                <w:color w:val="002060"/>
                <w:sz w:val="22"/>
                <w:szCs w:val="22"/>
              </w:rPr>
              <w:t>.</w:t>
            </w:r>
          </w:p>
        </w:tc>
      </w:tr>
    </w:tbl>
    <w:p w14:paraId="0CA67B39" w14:textId="77777777" w:rsidR="00AD2D7E" w:rsidRPr="00D510EF" w:rsidRDefault="00AD2D7E" w:rsidP="00590D8A">
      <w:pPr>
        <w:spacing w:after="0"/>
        <w:rPr>
          <w:rFonts w:ascii="Calibri" w:hAnsi="Calibri" w:cs="Calibri"/>
          <w:sz w:val="22"/>
          <w:szCs w:val="22"/>
        </w:rPr>
      </w:pPr>
    </w:p>
    <w:p w14:paraId="4637A65B" w14:textId="77777777" w:rsidR="00743C96" w:rsidRPr="00D510EF" w:rsidRDefault="00743C96" w:rsidP="00743C96">
      <w:pPr>
        <w:spacing w:after="0"/>
        <w:rPr>
          <w:rFonts w:ascii="Calibri" w:hAnsi="Calibri" w:cs="Calibri"/>
          <w:sz w:val="22"/>
          <w:szCs w:val="22"/>
        </w:rPr>
      </w:pPr>
    </w:p>
    <w:sectPr w:rsidR="00743C96" w:rsidRPr="00D510E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F2C6" w14:textId="77777777" w:rsidR="0099053D" w:rsidRDefault="0099053D" w:rsidP="008A0B7F">
      <w:pPr>
        <w:spacing w:after="0" w:line="240" w:lineRule="auto"/>
      </w:pPr>
      <w:r>
        <w:separator/>
      </w:r>
    </w:p>
  </w:endnote>
  <w:endnote w:type="continuationSeparator" w:id="0">
    <w:p w14:paraId="3F33B5CF" w14:textId="77777777" w:rsidR="0099053D" w:rsidRDefault="0099053D" w:rsidP="008A0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BBEDB" w14:textId="77777777" w:rsidR="0099053D" w:rsidRDefault="0099053D" w:rsidP="008A0B7F">
      <w:pPr>
        <w:spacing w:after="0" w:line="240" w:lineRule="auto"/>
      </w:pPr>
      <w:r>
        <w:separator/>
      </w:r>
    </w:p>
  </w:footnote>
  <w:footnote w:type="continuationSeparator" w:id="0">
    <w:p w14:paraId="1EB331D1" w14:textId="77777777" w:rsidR="0099053D" w:rsidRDefault="0099053D" w:rsidP="008A0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A04F" w14:textId="1305871E" w:rsidR="008A0B7F" w:rsidRDefault="008A0B7F">
    <w:pPr>
      <w:pStyle w:val="Header"/>
    </w:pPr>
    <w:r>
      <w:tab/>
    </w:r>
    <w:r>
      <w:tab/>
    </w:r>
    <w:r w:rsidR="00391314">
      <w:rPr>
        <w:noProof/>
      </w:rPr>
      <w:drawing>
        <wp:inline distT="0" distB="0" distL="0" distR="0" wp14:anchorId="561D5892" wp14:editId="3EDBCE9A">
          <wp:extent cx="1285439" cy="380490"/>
          <wp:effectExtent l="0" t="0" r="0" b="635"/>
          <wp:docPr id="5" name="Picture 4" descr="A picture containing clipart&#10;&#10;Description generated with high confidence">
            <a:extLst xmlns:a="http://schemas.openxmlformats.org/drawingml/2006/main">
              <a:ext uri="{FF2B5EF4-FFF2-40B4-BE49-F238E27FC236}">
                <a16:creationId xmlns:a16="http://schemas.microsoft.com/office/drawing/2014/main" id="{2DAEC9A3-4B2E-4607-ABEA-99139DB59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clipart&#10;&#10;Description generated with high confidence">
                    <a:extLst>
                      <a:ext uri="{FF2B5EF4-FFF2-40B4-BE49-F238E27FC236}">
                        <a16:creationId xmlns:a16="http://schemas.microsoft.com/office/drawing/2014/main" id="{2DAEC9A3-4B2E-4607-ABEA-99139DB59C2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0765" cy="3909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380A"/>
    <w:multiLevelType w:val="multilevel"/>
    <w:tmpl w:val="35D2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E6686"/>
    <w:multiLevelType w:val="multilevel"/>
    <w:tmpl w:val="EA8C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118FC"/>
    <w:multiLevelType w:val="multilevel"/>
    <w:tmpl w:val="7BE8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E2E84"/>
    <w:multiLevelType w:val="hybridMultilevel"/>
    <w:tmpl w:val="8F2CF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E42FB2"/>
    <w:multiLevelType w:val="multilevel"/>
    <w:tmpl w:val="12AC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171C8D"/>
    <w:multiLevelType w:val="hybridMultilevel"/>
    <w:tmpl w:val="E970E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285030">
    <w:abstractNumId w:val="4"/>
  </w:num>
  <w:num w:numId="2" w16cid:durableId="2146000218">
    <w:abstractNumId w:val="2"/>
  </w:num>
  <w:num w:numId="3" w16cid:durableId="2134403341">
    <w:abstractNumId w:val="5"/>
  </w:num>
  <w:num w:numId="4" w16cid:durableId="2123375830">
    <w:abstractNumId w:val="3"/>
  </w:num>
  <w:num w:numId="5" w16cid:durableId="644891974">
    <w:abstractNumId w:val="1"/>
  </w:num>
  <w:num w:numId="6" w16cid:durableId="131826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96"/>
    <w:rsid w:val="00142FB6"/>
    <w:rsid w:val="001C502C"/>
    <w:rsid w:val="00257431"/>
    <w:rsid w:val="002B2E9B"/>
    <w:rsid w:val="002E178B"/>
    <w:rsid w:val="00391314"/>
    <w:rsid w:val="003E71F6"/>
    <w:rsid w:val="004048B0"/>
    <w:rsid w:val="00407E66"/>
    <w:rsid w:val="00470D36"/>
    <w:rsid w:val="00476BA6"/>
    <w:rsid w:val="004920B9"/>
    <w:rsid w:val="00590D8A"/>
    <w:rsid w:val="005E3F05"/>
    <w:rsid w:val="00675B63"/>
    <w:rsid w:val="006777A9"/>
    <w:rsid w:val="006B2670"/>
    <w:rsid w:val="007163DC"/>
    <w:rsid w:val="00743C96"/>
    <w:rsid w:val="00746227"/>
    <w:rsid w:val="007C6589"/>
    <w:rsid w:val="00847D8E"/>
    <w:rsid w:val="008A0B7F"/>
    <w:rsid w:val="00922E27"/>
    <w:rsid w:val="0099053D"/>
    <w:rsid w:val="009C6B7F"/>
    <w:rsid w:val="009F0CE6"/>
    <w:rsid w:val="00AB6D1D"/>
    <w:rsid w:val="00AD2D7E"/>
    <w:rsid w:val="00B40B7C"/>
    <w:rsid w:val="00B51F23"/>
    <w:rsid w:val="00B66978"/>
    <w:rsid w:val="00B733F7"/>
    <w:rsid w:val="00C65A66"/>
    <w:rsid w:val="00C86512"/>
    <w:rsid w:val="00D12E0D"/>
    <w:rsid w:val="00D26452"/>
    <w:rsid w:val="00D510EF"/>
    <w:rsid w:val="00D643CF"/>
    <w:rsid w:val="00D7065A"/>
    <w:rsid w:val="00DD1148"/>
    <w:rsid w:val="00DF41BC"/>
    <w:rsid w:val="00EC68B5"/>
    <w:rsid w:val="00EF23C6"/>
    <w:rsid w:val="00F475A6"/>
    <w:rsid w:val="00F70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4606"/>
  <w15:chartTrackingRefBased/>
  <w15:docId w15:val="{E8E1BC7B-A86D-4C00-8856-4632717C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3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3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3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C96"/>
    <w:rPr>
      <w:rFonts w:eastAsiaTheme="majorEastAsia" w:cstheme="majorBidi"/>
      <w:color w:val="272727" w:themeColor="text1" w:themeTint="D8"/>
    </w:rPr>
  </w:style>
  <w:style w:type="paragraph" w:styleId="Title">
    <w:name w:val="Title"/>
    <w:basedOn w:val="Normal"/>
    <w:next w:val="Normal"/>
    <w:link w:val="TitleChar"/>
    <w:uiPriority w:val="10"/>
    <w:qFormat/>
    <w:rsid w:val="00743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C96"/>
    <w:pPr>
      <w:spacing w:before="160"/>
      <w:jc w:val="center"/>
    </w:pPr>
    <w:rPr>
      <w:i/>
      <w:iCs/>
      <w:color w:val="404040" w:themeColor="text1" w:themeTint="BF"/>
    </w:rPr>
  </w:style>
  <w:style w:type="character" w:customStyle="1" w:styleId="QuoteChar">
    <w:name w:val="Quote Char"/>
    <w:basedOn w:val="DefaultParagraphFont"/>
    <w:link w:val="Quote"/>
    <w:uiPriority w:val="29"/>
    <w:rsid w:val="00743C96"/>
    <w:rPr>
      <w:i/>
      <w:iCs/>
      <w:color w:val="404040" w:themeColor="text1" w:themeTint="BF"/>
    </w:rPr>
  </w:style>
  <w:style w:type="paragraph" w:styleId="ListParagraph">
    <w:name w:val="List Paragraph"/>
    <w:basedOn w:val="Normal"/>
    <w:uiPriority w:val="34"/>
    <w:qFormat/>
    <w:rsid w:val="00743C96"/>
    <w:pPr>
      <w:ind w:left="720"/>
      <w:contextualSpacing/>
    </w:pPr>
  </w:style>
  <w:style w:type="character" w:styleId="IntenseEmphasis">
    <w:name w:val="Intense Emphasis"/>
    <w:basedOn w:val="DefaultParagraphFont"/>
    <w:uiPriority w:val="21"/>
    <w:qFormat/>
    <w:rsid w:val="00743C96"/>
    <w:rPr>
      <w:i/>
      <w:iCs/>
      <w:color w:val="0F4761" w:themeColor="accent1" w:themeShade="BF"/>
    </w:rPr>
  </w:style>
  <w:style w:type="paragraph" w:styleId="IntenseQuote">
    <w:name w:val="Intense Quote"/>
    <w:basedOn w:val="Normal"/>
    <w:next w:val="Normal"/>
    <w:link w:val="IntenseQuoteChar"/>
    <w:uiPriority w:val="30"/>
    <w:qFormat/>
    <w:rsid w:val="00743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C96"/>
    <w:rPr>
      <w:i/>
      <w:iCs/>
      <w:color w:val="0F4761" w:themeColor="accent1" w:themeShade="BF"/>
    </w:rPr>
  </w:style>
  <w:style w:type="character" w:styleId="IntenseReference">
    <w:name w:val="Intense Reference"/>
    <w:basedOn w:val="DefaultParagraphFont"/>
    <w:uiPriority w:val="32"/>
    <w:qFormat/>
    <w:rsid w:val="00743C96"/>
    <w:rPr>
      <w:b/>
      <w:bCs/>
      <w:smallCaps/>
      <w:color w:val="0F4761" w:themeColor="accent1" w:themeShade="BF"/>
      <w:spacing w:val="5"/>
    </w:rPr>
  </w:style>
  <w:style w:type="table" w:customStyle="1" w:styleId="TableGrid1">
    <w:name w:val="Table Grid1"/>
    <w:basedOn w:val="TableNormal"/>
    <w:next w:val="TableGrid"/>
    <w:uiPriority w:val="39"/>
    <w:rsid w:val="00AD2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2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0B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0B7F"/>
  </w:style>
  <w:style w:type="paragraph" w:styleId="Footer">
    <w:name w:val="footer"/>
    <w:basedOn w:val="Normal"/>
    <w:link w:val="FooterChar"/>
    <w:uiPriority w:val="99"/>
    <w:unhideWhenUsed/>
    <w:rsid w:val="008A0B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Bolger, Emma</dc:creator>
  <cp:keywords/>
  <dc:description/>
  <cp:lastModifiedBy>Potter, Jouel</cp:lastModifiedBy>
  <cp:revision>5</cp:revision>
  <dcterms:created xsi:type="dcterms:W3CDTF">2025-10-30T17:08:00Z</dcterms:created>
  <dcterms:modified xsi:type="dcterms:W3CDTF">2025-12-18T12:11:00Z</dcterms:modified>
</cp:coreProperties>
</file>